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96" w:rsidRPr="001533CF" w:rsidRDefault="00502496" w:rsidP="00502496">
      <w:pPr>
        <w:spacing w:line="480" w:lineRule="exact"/>
        <w:jc w:val="center"/>
        <w:rPr>
          <w:rFonts w:asciiTheme="minorEastAsia" w:eastAsiaTheme="minorEastAsia" w:hAnsiTheme="minorEastAsia" w:hint="eastAsia"/>
          <w:b/>
          <w:sz w:val="36"/>
          <w:szCs w:val="36"/>
        </w:rPr>
      </w:pPr>
      <w:r w:rsidRPr="001533CF">
        <w:rPr>
          <w:rFonts w:asciiTheme="minorEastAsia" w:eastAsiaTheme="minorEastAsia" w:hAnsiTheme="minorEastAsia" w:hint="eastAsia"/>
          <w:b/>
          <w:sz w:val="36"/>
          <w:szCs w:val="36"/>
        </w:rPr>
        <w:t>教师教学能力发展中心</w:t>
      </w:r>
      <w:r w:rsidR="001533CF" w:rsidRPr="001533CF">
        <w:rPr>
          <w:rFonts w:asciiTheme="minorEastAsia" w:eastAsiaTheme="minorEastAsia" w:hAnsiTheme="minorEastAsia" w:hint="eastAsia"/>
          <w:b/>
          <w:sz w:val="36"/>
          <w:szCs w:val="36"/>
        </w:rPr>
        <w:t>2014年度</w:t>
      </w:r>
      <w:r w:rsidRPr="001533CF">
        <w:rPr>
          <w:rFonts w:asciiTheme="minorEastAsia" w:eastAsiaTheme="minorEastAsia" w:hAnsiTheme="minorEastAsia" w:hint="eastAsia"/>
          <w:b/>
          <w:sz w:val="36"/>
          <w:szCs w:val="36"/>
        </w:rPr>
        <w:t>工作总结</w:t>
      </w:r>
    </w:p>
    <w:p w:rsidR="00502496" w:rsidRPr="001533CF" w:rsidRDefault="00502496"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2014年，</w:t>
      </w:r>
      <w:r w:rsidR="00B9437E">
        <w:rPr>
          <w:rFonts w:asciiTheme="minorEastAsia" w:eastAsiaTheme="minorEastAsia" w:hAnsiTheme="minorEastAsia" w:hint="eastAsia"/>
          <w:sz w:val="24"/>
        </w:rPr>
        <w:t>合肥学院教师教学能力发展中心根据项目实施的目标和</w:t>
      </w:r>
      <w:r w:rsidRPr="001533CF">
        <w:rPr>
          <w:rFonts w:asciiTheme="minorEastAsia" w:eastAsiaTheme="minorEastAsia" w:hAnsiTheme="minorEastAsia" w:hint="eastAsia"/>
          <w:sz w:val="24"/>
        </w:rPr>
        <w:t>完成的任务，在前期工作的基础上出台了一系列促进教师教学能力发展和提升的政策和制度</w:t>
      </w:r>
      <w:r w:rsidR="00B9437E">
        <w:rPr>
          <w:rFonts w:asciiTheme="minorEastAsia" w:eastAsiaTheme="minorEastAsia" w:hAnsiTheme="minorEastAsia" w:hint="eastAsia"/>
          <w:sz w:val="24"/>
        </w:rPr>
        <w:t>文件</w:t>
      </w:r>
      <w:r w:rsidRPr="001533CF">
        <w:rPr>
          <w:rFonts w:asciiTheme="minorEastAsia" w:eastAsiaTheme="minorEastAsia" w:hAnsiTheme="minorEastAsia" w:hint="eastAsia"/>
          <w:sz w:val="24"/>
        </w:rPr>
        <w:t>，初步建立起教师的引进、培养、教学考核评价与激励机制，逐步加大教学资源的建设与整合力度，旨在形成教师教学能力发展的软硬件保障体系，同时，针对本项目开展一系列的调研工作，基本完成了预定的阶段目标</w:t>
      </w:r>
      <w:r w:rsidR="00B9437E">
        <w:rPr>
          <w:rFonts w:asciiTheme="minorEastAsia" w:eastAsiaTheme="minorEastAsia" w:hAnsiTheme="minorEastAsia" w:hint="eastAsia"/>
          <w:sz w:val="24"/>
        </w:rPr>
        <w:t>和</w:t>
      </w:r>
      <w:r w:rsidRPr="001533CF">
        <w:rPr>
          <w:rFonts w:asciiTheme="minorEastAsia" w:eastAsiaTheme="minorEastAsia" w:hAnsiTheme="minorEastAsia" w:hint="eastAsia"/>
          <w:sz w:val="24"/>
        </w:rPr>
        <w:t>任务，并</w:t>
      </w:r>
      <w:r w:rsidR="007675B8" w:rsidRPr="001533CF">
        <w:rPr>
          <w:rFonts w:asciiTheme="minorEastAsia" w:eastAsiaTheme="minorEastAsia" w:hAnsiTheme="minorEastAsia" w:hint="eastAsia"/>
          <w:sz w:val="24"/>
        </w:rPr>
        <w:t>取得一定的成果。主要</w:t>
      </w:r>
      <w:r w:rsidR="00B9437E">
        <w:rPr>
          <w:rFonts w:asciiTheme="minorEastAsia" w:eastAsiaTheme="minorEastAsia" w:hAnsiTheme="minorEastAsia" w:hint="eastAsia"/>
          <w:sz w:val="24"/>
        </w:rPr>
        <w:t>工作</w:t>
      </w:r>
      <w:r w:rsidR="007675B8" w:rsidRPr="001533CF">
        <w:rPr>
          <w:rFonts w:asciiTheme="minorEastAsia" w:eastAsiaTheme="minorEastAsia" w:hAnsiTheme="minorEastAsia" w:hint="eastAsia"/>
          <w:sz w:val="24"/>
        </w:rPr>
        <w:t>包括</w:t>
      </w:r>
      <w:r w:rsidRPr="001533CF">
        <w:rPr>
          <w:rFonts w:asciiTheme="minorEastAsia" w:eastAsiaTheme="minorEastAsia" w:hAnsiTheme="minorEastAsia" w:hint="eastAsia"/>
          <w:sz w:val="24"/>
        </w:rPr>
        <w:t>以下方面：</w:t>
      </w:r>
    </w:p>
    <w:p w:rsidR="00502496" w:rsidRPr="001533CF" w:rsidRDefault="00502496"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1、完善制度建设与政策引导。积极思考并开展我校应用型教师培养培训的制度设计，</w:t>
      </w:r>
      <w:r w:rsidR="007675B8" w:rsidRPr="001533CF">
        <w:rPr>
          <w:rFonts w:asciiTheme="minorEastAsia" w:eastAsiaTheme="minorEastAsia" w:hAnsiTheme="minorEastAsia" w:hint="eastAsia"/>
          <w:sz w:val="24"/>
        </w:rPr>
        <w:t>会同学校人事部门</w:t>
      </w:r>
      <w:r w:rsidRPr="001533CF">
        <w:rPr>
          <w:rFonts w:asciiTheme="minorEastAsia" w:eastAsiaTheme="minorEastAsia" w:hAnsiTheme="minorEastAsia" w:hint="eastAsia"/>
          <w:sz w:val="24"/>
        </w:rPr>
        <w:t>修订并出台关于教师教学技能培训、专业转型提高、双能素质拓展等方面若干规章制度</w:t>
      </w:r>
      <w:r w:rsidR="007675B8" w:rsidRPr="001533CF">
        <w:rPr>
          <w:rFonts w:asciiTheme="minorEastAsia" w:eastAsiaTheme="minorEastAsia" w:hAnsiTheme="minorEastAsia" w:hint="eastAsia"/>
          <w:sz w:val="24"/>
        </w:rPr>
        <w:t>和实施各项的管理制度，在青年教师培训、项目申报指导、校内教学评优等方面已取得一定的成绩。</w:t>
      </w:r>
    </w:p>
    <w:p w:rsidR="00502496" w:rsidRPr="001533CF" w:rsidRDefault="00502496"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2、健全教师教学能力发展保障机制。</w:t>
      </w:r>
    </w:p>
    <w:p w:rsidR="00502496" w:rsidRPr="001533CF" w:rsidRDefault="00502496"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1）实施新教师培训计划、青年教师培育计划，加大青年教师的岗前培训、助教制度、挂职锻炼等政策引导，积极宣传、正确导向、全面落实。</w:t>
      </w:r>
    </w:p>
    <w:p w:rsidR="00502496" w:rsidRPr="001533CF" w:rsidRDefault="00502496"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2）开展各类教学竞赛活动，</w:t>
      </w:r>
      <w:r w:rsidR="00B8527F" w:rsidRPr="001533CF">
        <w:rPr>
          <w:rFonts w:asciiTheme="minorEastAsia" w:eastAsiaTheme="minorEastAsia" w:hAnsiTheme="minorEastAsia" w:hint="eastAsia"/>
          <w:sz w:val="24"/>
        </w:rPr>
        <w:t>利用竞争和激励机制促进</w:t>
      </w:r>
      <w:r w:rsidRPr="001533CF">
        <w:rPr>
          <w:rFonts w:asciiTheme="minorEastAsia" w:eastAsiaTheme="minorEastAsia" w:hAnsiTheme="minorEastAsia" w:hint="eastAsia"/>
          <w:sz w:val="24"/>
        </w:rPr>
        <w:t>全校教师提高教学技能。开展“青年教师课堂教学基本功竞赛”、“教学质量奖”、“教学管理奖”、“三育人”评选等活动。</w:t>
      </w:r>
      <w:r w:rsidR="00B8527F" w:rsidRPr="001533CF">
        <w:rPr>
          <w:rFonts w:asciiTheme="minorEastAsia" w:eastAsiaTheme="minorEastAsia" w:hAnsiTheme="minorEastAsia" w:hint="eastAsia"/>
          <w:sz w:val="24"/>
        </w:rPr>
        <w:t>在我校教学质量监控办全校大范围听课的基础上，遴选4位优秀青年教师上报评选省级教坛新秀，同时推荐省级教学名师3人，教学团队2个。</w:t>
      </w:r>
    </w:p>
    <w:p w:rsidR="00502496" w:rsidRPr="001533CF" w:rsidRDefault="00502496"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3）以项目研究为抓手，积极组织教师申报各级质量工程项目及科研项目，促进教师的教研和科研能力提升，让教师深入参与学校的专业建设和教学改革。加大与地方经济、文化的交流，引导教师开展产学研活动。</w:t>
      </w:r>
      <w:r w:rsidR="00B8527F" w:rsidRPr="001533CF">
        <w:rPr>
          <w:rFonts w:asciiTheme="minorEastAsia" w:eastAsiaTheme="minorEastAsia" w:hAnsiTheme="minorEastAsia" w:hint="eastAsia"/>
          <w:sz w:val="24"/>
        </w:rPr>
        <w:t xml:space="preserve">邀请校内骨干教师传授教学经验，通过多次活动已在全校范围内产生一定的影响。在此基础上，引入针对性小范围研讨活动，并邀请国内外高校教育教学方面的专家及企业工程师来我校指导工作，为不同层次的教师提供个性化的帮助。 </w:t>
      </w:r>
    </w:p>
    <w:p w:rsidR="00B8527F" w:rsidRPr="001533CF" w:rsidRDefault="00502496"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4</w:t>
      </w:r>
      <w:r w:rsidR="00B9437E">
        <w:rPr>
          <w:rFonts w:asciiTheme="minorEastAsia" w:eastAsiaTheme="minorEastAsia" w:hAnsiTheme="minorEastAsia" w:hint="eastAsia"/>
          <w:sz w:val="24"/>
        </w:rPr>
        <w:t>）充分发挥教学名师、教坛新秀、教学团队</w:t>
      </w:r>
      <w:r w:rsidRPr="001533CF">
        <w:rPr>
          <w:rFonts w:asciiTheme="minorEastAsia" w:eastAsiaTheme="minorEastAsia" w:hAnsiTheme="minorEastAsia" w:hint="eastAsia"/>
          <w:sz w:val="24"/>
        </w:rPr>
        <w:t>的示范带头作用，积极组织开展观摩教学及公开课活动。同时积极邀请国内外知名专家学者给教师进行教学与科研等方面的培训。</w:t>
      </w:r>
      <w:r w:rsidR="00B8527F" w:rsidRPr="001533CF">
        <w:rPr>
          <w:rFonts w:asciiTheme="minorEastAsia" w:eastAsiaTheme="minorEastAsia" w:hAnsiTheme="minorEastAsia" w:hint="eastAsia"/>
          <w:sz w:val="24"/>
        </w:rPr>
        <w:t>特别是利用和德国各高校合作的基础，多次邀请德方教授对全校的教师进行模块化课程建设的培训和讲座，让暂时不能走出去的教师通过讲座和报告，理解并领会模块化课程建设的理念和精神实质。</w:t>
      </w:r>
    </w:p>
    <w:p w:rsidR="00502496" w:rsidRPr="001533CF" w:rsidRDefault="00B8527F"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lastRenderedPageBreak/>
        <w:t>5）为切实推进学校的模块化教学改革，提高教师在模块教学中的能力，中心先后分批组织物流管理、工业设计、软件工程、自动化、机械设计制造及其自动化和生物工程专业的50余位骨干教师去德国应用科学大学相应的专业进行为期两周的模块化课程的学习，这些专业骨干教师和德国应用科学大学的专业教授亲密接触，实地学习各专业的模块化课程体系和课程内容，通过学习，各专业骨干教师将德国的模块化课程理念和学校的课程建设结合，进行本土化的改革。</w:t>
      </w:r>
    </w:p>
    <w:p w:rsidR="001533CF" w:rsidRPr="001533CF" w:rsidRDefault="00B8527F" w:rsidP="001533CF">
      <w:pPr>
        <w:spacing w:line="460" w:lineRule="exact"/>
        <w:ind w:firstLineChars="200" w:firstLine="480"/>
        <w:rPr>
          <w:rFonts w:asciiTheme="minorEastAsia" w:eastAsiaTheme="minorEastAsia" w:hAnsiTheme="minorEastAsia"/>
          <w:sz w:val="24"/>
        </w:rPr>
      </w:pPr>
      <w:r w:rsidRPr="001533CF">
        <w:rPr>
          <w:rFonts w:asciiTheme="minorEastAsia" w:eastAsiaTheme="minorEastAsia" w:hAnsiTheme="minorEastAsia" w:hint="eastAsia"/>
          <w:sz w:val="24"/>
        </w:rPr>
        <w:t>6）</w:t>
      </w:r>
      <w:r w:rsidR="001533CF" w:rsidRPr="001533CF">
        <w:rPr>
          <w:rFonts w:asciiTheme="minorEastAsia" w:eastAsiaTheme="minorEastAsia" w:hAnsiTheme="minorEastAsia" w:hint="eastAsia"/>
          <w:sz w:val="24"/>
        </w:rPr>
        <w:t>组织召开我校模块化课程教学验收和示范推广会，中心对物流管理、工业设计、自动化 、软件工程、机械设计制造及其自动化、化学工程与工艺以及生物工程7个专业先后进行了模块化课程建设检查验收和示范推广，</w:t>
      </w:r>
      <w:r w:rsidR="00903BB3">
        <w:rPr>
          <w:rFonts w:asciiTheme="minorEastAsia" w:eastAsiaTheme="minorEastAsia" w:hAnsiTheme="minorEastAsia" w:hint="eastAsia"/>
          <w:sz w:val="24"/>
        </w:rPr>
        <w:t>邀</w:t>
      </w:r>
      <w:r w:rsidR="001533CF" w:rsidRPr="001533CF">
        <w:rPr>
          <w:rFonts w:asciiTheme="minorEastAsia" w:eastAsiaTheme="minorEastAsia" w:hAnsiTheme="minorEastAsia" w:hint="eastAsia"/>
          <w:sz w:val="24"/>
        </w:rPr>
        <w:t>请专家在模块与专业的关联度、模块内容的科学性、模块</w:t>
      </w:r>
      <w:proofErr w:type="gramStart"/>
      <w:r w:rsidR="001533CF" w:rsidRPr="001533CF">
        <w:rPr>
          <w:rFonts w:asciiTheme="minorEastAsia" w:eastAsiaTheme="minorEastAsia" w:hAnsiTheme="minorEastAsia" w:hint="eastAsia"/>
          <w:sz w:val="24"/>
        </w:rPr>
        <w:t>中能力</w:t>
      </w:r>
      <w:proofErr w:type="gramEnd"/>
      <w:r w:rsidR="001533CF" w:rsidRPr="001533CF">
        <w:rPr>
          <w:rFonts w:asciiTheme="minorEastAsia" w:eastAsiaTheme="minorEastAsia" w:hAnsiTheme="minorEastAsia" w:hint="eastAsia"/>
          <w:sz w:val="24"/>
        </w:rPr>
        <w:t>或能力要素确定的准确度、模块构建程序的规范性、模块中学生的自主学习安排、模块</w:t>
      </w:r>
      <w:proofErr w:type="gramStart"/>
      <w:r w:rsidR="001533CF" w:rsidRPr="001533CF">
        <w:rPr>
          <w:rFonts w:asciiTheme="minorEastAsia" w:eastAsiaTheme="minorEastAsia" w:hAnsiTheme="minorEastAsia" w:hint="eastAsia"/>
          <w:sz w:val="24"/>
        </w:rPr>
        <w:t>中项目</w:t>
      </w:r>
      <w:proofErr w:type="gramEnd"/>
      <w:r w:rsidR="001533CF" w:rsidRPr="001533CF">
        <w:rPr>
          <w:rFonts w:asciiTheme="minorEastAsia" w:eastAsiaTheme="minorEastAsia" w:hAnsiTheme="minorEastAsia" w:hint="eastAsia"/>
          <w:sz w:val="24"/>
        </w:rPr>
        <w:t>伴随的设计、模块的教学方法、模块教材（讲义）建设情况模块教学评价（考核）设计的合理性、模块描述的准确性、完整性10个方面予以评分，各专业骨干教师根据自身对模块的理解和建设，进行</w:t>
      </w:r>
      <w:proofErr w:type="spellStart"/>
      <w:r w:rsidR="001533CF" w:rsidRPr="001533CF">
        <w:rPr>
          <w:rFonts w:asciiTheme="minorEastAsia" w:eastAsiaTheme="minorEastAsia" w:hAnsiTheme="minorEastAsia" w:hint="eastAsia"/>
          <w:sz w:val="24"/>
        </w:rPr>
        <w:t>ppt</w:t>
      </w:r>
      <w:proofErr w:type="spellEnd"/>
      <w:r w:rsidR="001533CF" w:rsidRPr="001533CF">
        <w:rPr>
          <w:rFonts w:asciiTheme="minorEastAsia" w:eastAsiaTheme="minorEastAsia" w:hAnsiTheme="minorEastAsia" w:hint="eastAsia"/>
          <w:sz w:val="24"/>
        </w:rPr>
        <w:t>的展示和汇报。这种形式的检查和验收不仅对汇报教师本人还对与会的所有教师都要指导和教育意义。</w:t>
      </w:r>
    </w:p>
    <w:p w:rsidR="00B8527F" w:rsidRPr="001533CF" w:rsidRDefault="001533CF"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7）应国内很多高校的要求，中心分批组织百色学院、钦州学院、北京联合大学等很多高校进行为期1-2周的大规模的学习交流，每个学校派出教师多达40人，中心安排专业对口教师就学校的教学发展和模块化教学改革进行交流，同时在学校中遴选骨干教师给来访教师做就他们所开展的教学工作和改革的讲座，既锻炼了本校教师，也对其他学校教师的发展发挥了作用。</w:t>
      </w:r>
    </w:p>
    <w:p w:rsidR="00502496" w:rsidRPr="001533CF" w:rsidRDefault="001533CF"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8</w:t>
      </w:r>
      <w:r w:rsidR="00502496" w:rsidRPr="001533CF">
        <w:rPr>
          <w:rFonts w:asciiTheme="minorEastAsia" w:eastAsiaTheme="minorEastAsia" w:hAnsiTheme="minorEastAsia" w:hint="eastAsia"/>
          <w:sz w:val="24"/>
        </w:rPr>
        <w:t>）加强日常教学监控与督导，充分发挥教学督导作用，组织开展教学专题研讨和咨询交流活动。</w:t>
      </w:r>
    </w:p>
    <w:p w:rsidR="00502496" w:rsidRPr="001533CF" w:rsidRDefault="00502496"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3、完善考核评价和激励机制。进一步修订《教师教学工作年度考核办法》和《科研教研工作量计算办法》等有关文件，完善绩效考核评价机制，使之更加符合应用型教师队伍发展需要，同时加大奖励力度，提高教师参与教学和科学研究的积极性。</w:t>
      </w:r>
    </w:p>
    <w:p w:rsidR="00502496" w:rsidRPr="001533CF" w:rsidRDefault="00502496" w:rsidP="001533CF">
      <w:pPr>
        <w:spacing w:line="46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4、加大教学资源建设与整合力度。积极组织开展精品资源共享课程和精品视频公开课的评选推荐工作；加大精品课程、资源共享课程、精品视频公开课、网络教学平台等校内外优质教学资源的整合力度。</w:t>
      </w:r>
    </w:p>
    <w:p w:rsidR="00502496" w:rsidRPr="001533CF" w:rsidRDefault="001533CF" w:rsidP="001533CF">
      <w:pPr>
        <w:tabs>
          <w:tab w:val="left" w:pos="7122"/>
        </w:tabs>
        <w:spacing w:line="480" w:lineRule="exact"/>
        <w:rPr>
          <w:rFonts w:asciiTheme="minorEastAsia" w:eastAsiaTheme="minorEastAsia" w:hAnsiTheme="minorEastAsia" w:hint="eastAsia"/>
          <w:sz w:val="24"/>
        </w:rPr>
      </w:pPr>
      <w:r>
        <w:rPr>
          <w:rFonts w:asciiTheme="minorEastAsia" w:eastAsiaTheme="minorEastAsia" w:hAnsiTheme="minorEastAsia"/>
          <w:sz w:val="24"/>
        </w:rPr>
        <w:tab/>
      </w:r>
    </w:p>
    <w:p w:rsidR="00502496" w:rsidRPr="001533CF" w:rsidRDefault="00502496" w:rsidP="00502496">
      <w:pPr>
        <w:rPr>
          <w:rFonts w:asciiTheme="minorEastAsia" w:eastAsiaTheme="minorEastAsia" w:hAnsiTheme="minorEastAsia" w:hint="eastAsia"/>
          <w:sz w:val="24"/>
        </w:rPr>
      </w:pPr>
    </w:p>
    <w:p w:rsidR="00BF7973" w:rsidRPr="001533CF" w:rsidRDefault="00502496" w:rsidP="001533CF">
      <w:pPr>
        <w:jc w:val="center"/>
        <w:rPr>
          <w:rFonts w:asciiTheme="minorEastAsia" w:eastAsiaTheme="minorEastAsia" w:hAnsiTheme="minorEastAsia" w:hint="eastAsia"/>
          <w:b/>
          <w:sz w:val="36"/>
          <w:szCs w:val="36"/>
        </w:rPr>
      </w:pPr>
      <w:r w:rsidRPr="001533CF">
        <w:rPr>
          <w:rFonts w:asciiTheme="minorEastAsia" w:eastAsiaTheme="minorEastAsia" w:hAnsiTheme="minorEastAsia" w:hint="eastAsia"/>
          <w:b/>
          <w:sz w:val="36"/>
          <w:szCs w:val="36"/>
        </w:rPr>
        <w:t>2015年</w:t>
      </w:r>
      <w:r w:rsidR="00BF7973" w:rsidRPr="001533CF">
        <w:rPr>
          <w:rFonts w:asciiTheme="minorEastAsia" w:eastAsiaTheme="minorEastAsia" w:hAnsiTheme="minorEastAsia" w:hint="eastAsia"/>
          <w:b/>
          <w:sz w:val="36"/>
          <w:szCs w:val="36"/>
        </w:rPr>
        <w:t>合肥学院</w:t>
      </w:r>
      <w:r w:rsidRPr="001533CF">
        <w:rPr>
          <w:rFonts w:asciiTheme="minorEastAsia" w:eastAsiaTheme="minorEastAsia" w:hAnsiTheme="minorEastAsia" w:hint="eastAsia"/>
          <w:b/>
          <w:sz w:val="36"/>
          <w:szCs w:val="36"/>
        </w:rPr>
        <w:t>教师教学能力发展中心工作计划</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我校教师教学能力发展中心依托省级质量工程项目，以提高高校教师和管理人员综合素质和业务水平为核心，以提升培训质量为主线，以分类指导为原则，以中青年骨干教师、高层次战略后备人才和中高级管理人员为重心，开展高等学校教师和管理人员培训，努力构建开放灵活的高校教师和管理人员终身学习体系，从而实现教师的应用研究、教学和实践能力的全面提高。</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2015年中心工作将进一步深入开展，在这一阶段，中心计划通过多样的活动方式，鼓励更多的教师投入教学能力提升的研究与学习中来，网络信息系统将从硬件方面对于中心的工作给予支持。</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这一阶段，中心的工作计划有以下内容：</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1、聘请著名企业家、行业专家、高级工程技术人员走进校园，作为我校“兼职教授”和“客座专家”，以讲座、沙龙等形式与教师交流合作、共同研究，加强学科和专业建设，改革人才培养方案以符合社会人才培养需求。</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2、与人事处、外事处合作，引进外国友好学校的专家教授来我院兼职，实现国内教育国际化，国际教学本土化。</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3、继续组织各专业骨干教师到德国相关合作学校学习模块化课程建设的相关内容</w:t>
      </w:r>
      <w:r w:rsidR="001533CF" w:rsidRPr="001533CF">
        <w:rPr>
          <w:rFonts w:asciiTheme="minorEastAsia" w:eastAsiaTheme="minorEastAsia" w:hAnsiTheme="minorEastAsia" w:hint="eastAsia"/>
          <w:sz w:val="24"/>
        </w:rPr>
        <w:t>并开展模块的检查验收工作</w:t>
      </w:r>
      <w:r w:rsidRPr="001533CF">
        <w:rPr>
          <w:rFonts w:asciiTheme="minorEastAsia" w:eastAsiaTheme="minorEastAsia" w:hAnsiTheme="minorEastAsia" w:hint="eastAsia"/>
          <w:sz w:val="24"/>
        </w:rPr>
        <w:t>。</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4、开展“新进教师系列专题培训”，以新老搭配帮扶的形式，帮助新进教师尽快熟悉学校的教学环境，管理制度。</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5、组织开展“青年教师教学基本功竞赛”，对教学基本功优秀的教师，帮助其申报省级教坛新秀。</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6、对于各专业教学效果优异的骨干教师，建立“合肥学院名师激励计划”，继续校级教学名师的评选工作，并帮助其申报国家级教学名师。</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7、开展PBL教学方法研究，这是一种以问题为导向的教学方法，充分体现了学生的主体作用。中心计划通过校外专家讲座，校内研讨等方式，鼓励广大教师在教学活动中进行教学方法的改革。</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8、设立专项基金，积极扶植一批中青年教师开展双语教学。</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hint="eastAsia"/>
          <w:sz w:val="24"/>
        </w:rPr>
      </w:pPr>
      <w:r w:rsidRPr="001533CF">
        <w:rPr>
          <w:rFonts w:asciiTheme="minorEastAsia" w:eastAsiaTheme="minorEastAsia" w:hAnsiTheme="minorEastAsia" w:hint="eastAsia"/>
          <w:sz w:val="24"/>
        </w:rPr>
        <w:t>9、邀请校内外相关专业的专家为教师的个人专业发展和教学设计开展咨询和培训。</w:t>
      </w:r>
    </w:p>
    <w:p w:rsidR="00BF7973" w:rsidRPr="001533CF" w:rsidRDefault="00BF7973" w:rsidP="001533CF">
      <w:pPr>
        <w:adjustRightInd w:val="0"/>
        <w:snapToGrid w:val="0"/>
        <w:spacing w:line="440" w:lineRule="exact"/>
        <w:ind w:firstLineChars="200" w:firstLine="480"/>
        <w:rPr>
          <w:rFonts w:asciiTheme="minorEastAsia" w:eastAsiaTheme="minorEastAsia" w:hAnsiTheme="minorEastAsia"/>
          <w:sz w:val="24"/>
        </w:rPr>
      </w:pPr>
      <w:r w:rsidRPr="001533CF">
        <w:rPr>
          <w:rFonts w:asciiTheme="minorEastAsia" w:eastAsiaTheme="minorEastAsia" w:hAnsiTheme="minorEastAsia" w:hint="eastAsia"/>
          <w:sz w:val="24"/>
        </w:rPr>
        <w:t>10、组织开展“教学沙龙”等教育教学研讨会。</w:t>
      </w:r>
    </w:p>
    <w:sectPr w:rsidR="00BF7973" w:rsidRPr="001533CF" w:rsidSect="00F64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34" w:rsidRDefault="00E76234" w:rsidP="00502496">
      <w:r>
        <w:separator/>
      </w:r>
    </w:p>
  </w:endnote>
  <w:endnote w:type="continuationSeparator" w:id="0">
    <w:p w:rsidR="00E76234" w:rsidRDefault="00E76234" w:rsidP="00502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34" w:rsidRDefault="00E76234" w:rsidP="00502496">
      <w:r>
        <w:separator/>
      </w:r>
    </w:p>
  </w:footnote>
  <w:footnote w:type="continuationSeparator" w:id="0">
    <w:p w:rsidR="00E76234" w:rsidRDefault="00E76234" w:rsidP="00502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2496"/>
    <w:rsid w:val="001533CF"/>
    <w:rsid w:val="00502496"/>
    <w:rsid w:val="007675B8"/>
    <w:rsid w:val="008D37D7"/>
    <w:rsid w:val="00903BB3"/>
    <w:rsid w:val="00964899"/>
    <w:rsid w:val="00A61558"/>
    <w:rsid w:val="00B8527F"/>
    <w:rsid w:val="00B9437E"/>
    <w:rsid w:val="00BF7973"/>
    <w:rsid w:val="00E76234"/>
    <w:rsid w:val="00F64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24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2496"/>
    <w:rPr>
      <w:sz w:val="18"/>
      <w:szCs w:val="18"/>
    </w:rPr>
  </w:style>
  <w:style w:type="paragraph" w:styleId="a4">
    <w:name w:val="footer"/>
    <w:basedOn w:val="a"/>
    <w:link w:val="Char0"/>
    <w:uiPriority w:val="99"/>
    <w:semiHidden/>
    <w:unhideWhenUsed/>
    <w:rsid w:val="005024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24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sophy</dc:creator>
  <cp:keywords/>
  <dc:description/>
  <cp:lastModifiedBy>sophy</cp:lastModifiedBy>
  <cp:revision>3</cp:revision>
  <dcterms:created xsi:type="dcterms:W3CDTF">2014-12-05T01:18:00Z</dcterms:created>
  <dcterms:modified xsi:type="dcterms:W3CDTF">2014-12-05T02:31:00Z</dcterms:modified>
</cp:coreProperties>
</file>