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07" w:rsidRDefault="00D41707" w:rsidP="00D41707">
      <w:pPr>
        <w:adjustRightInd w:val="0"/>
        <w:snapToGrid w:val="0"/>
        <w:spacing w:line="680" w:lineRule="exact"/>
        <w:ind w:firstLineChars="200" w:firstLine="602"/>
        <w:jc w:val="center"/>
        <w:rPr>
          <w:rFonts w:asciiTheme="majorEastAsia" w:eastAsiaTheme="majorEastAsia" w:hAnsiTheme="majorEastAsia" w:hint="eastAsia"/>
          <w:b/>
          <w:sz w:val="30"/>
          <w:szCs w:val="30"/>
        </w:rPr>
      </w:pPr>
      <w:r w:rsidRPr="00837AE9">
        <w:rPr>
          <w:rFonts w:asciiTheme="majorEastAsia" w:eastAsiaTheme="majorEastAsia" w:hAnsiTheme="majorEastAsia" w:hint="eastAsia"/>
          <w:b/>
          <w:sz w:val="30"/>
          <w:szCs w:val="30"/>
        </w:rPr>
        <w:t>蚌埠学院教师教学能力发展中心工作汇报</w:t>
      </w:r>
    </w:p>
    <w:p w:rsidR="003C1E4E" w:rsidRPr="00837AE9" w:rsidRDefault="003C1E4E" w:rsidP="00D41707">
      <w:pPr>
        <w:adjustRightInd w:val="0"/>
        <w:snapToGrid w:val="0"/>
        <w:spacing w:line="680" w:lineRule="exact"/>
        <w:ind w:firstLineChars="200" w:firstLine="602"/>
        <w:jc w:val="center"/>
        <w:rPr>
          <w:rFonts w:asciiTheme="majorEastAsia" w:eastAsiaTheme="majorEastAsia" w:hAnsiTheme="majorEastAsia" w:hint="eastAsia"/>
          <w:b/>
          <w:sz w:val="30"/>
          <w:szCs w:val="30"/>
        </w:rPr>
      </w:pPr>
    </w:p>
    <w:p w:rsidR="00174512" w:rsidRPr="00B23891"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提高应用型人才培养质量，建立与培育一支数量充足、甘于奉献、勇于探索且教学能力强、教学水平高的应用型教师队伍无疑是关键。长期以来，我校高度重视应用型教师队伍建设，已逐步形成了一套卓有成效的应用型师资队伍培养机制，为确保我校应用型人才培养质量提供可靠的保障。</w:t>
      </w:r>
    </w:p>
    <w:p w:rsidR="00174512" w:rsidRPr="00B23891"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学校先后出台《关于加强“双能型”教师队伍培养的实施意见》、《新教师培训与考核办法》，《教师教学规范》、《教师考核办法》等一系列文件，建立健全了应用型教师队伍建设与管理机制，并取得了初步成果，在省内外高校产生较大影响。</w:t>
      </w:r>
    </w:p>
    <w:p w:rsidR="00174512" w:rsidRPr="00B23891"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学校充分挖掘利用社会资源，积极开展校地、校企合作，搭建教师实践技能培训平台；建立了教师到企业挂职锻炼制度，每年利用寒暑假选送10％左右的专业教师到企业（基地）进行挂职锻炼或参加实践培训，时间一般在1个月以上，4个月以内，并设立了专项基金，支持教师参加职业技能培训和职业资格认证，进一步提升了应用型教师的实践教学能力。</w:t>
      </w:r>
    </w:p>
    <w:p w:rsidR="00174512" w:rsidRPr="00B23891"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为进一步提升应用型教师教学能力，学校于2013年成立了以分管教学副校长为主任，教务处、人事处负责人为副主任的“教师教学能力发展中心”，具体负责应用型教师教学能力的培养培训工作。重点探索我校引进、培养和使用应用型教师的体制和机制，探索“双能型”和“双师型”应用型教师队伍的建设标准，探索应用型教师教学能力的评价体系和激励机制。“中心”成员</w:t>
      </w:r>
      <w:r w:rsidRPr="00B23891">
        <w:rPr>
          <w:rFonts w:ascii="仿宋_GB2312" w:eastAsia="仿宋_GB2312" w:hint="eastAsia"/>
          <w:sz w:val="30"/>
          <w:szCs w:val="30"/>
        </w:rPr>
        <w:lastRenderedPageBreak/>
        <w:t>由各职能部门负责人、二级学院院长、督导办负责人、部分学者教授、企业有关专家等组成，对于保障“中心”运行具有重要意义。</w:t>
      </w:r>
    </w:p>
    <w:p w:rsidR="00E14437"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我校“教师教学能力发展中心”自成立以来，在完善应用型教师队伍建设与管理体制、校企“产学研合作”平台建设机制、促进教师教学能力发展等方面做了大量工作，使我校教师教学能力尤其是实践教学能力都有较大提高，为保证应用型人才培养质量奠定了坚实基础。</w:t>
      </w:r>
      <w:r w:rsidR="00837AE9">
        <w:rPr>
          <w:rFonts w:ascii="仿宋_GB2312" w:eastAsia="仿宋_GB2312" w:hint="eastAsia"/>
          <w:sz w:val="30"/>
          <w:szCs w:val="30"/>
        </w:rPr>
        <w:t>具体有：</w:t>
      </w:r>
    </w:p>
    <w:p w:rsidR="00837AE9" w:rsidRPr="00837AE9" w:rsidRDefault="00837AE9" w:rsidP="00837AE9">
      <w:pPr>
        <w:adjustRightInd w:val="0"/>
        <w:snapToGrid w:val="0"/>
        <w:spacing w:line="360" w:lineRule="auto"/>
        <w:ind w:firstLineChars="200" w:firstLine="600"/>
        <w:rPr>
          <w:rFonts w:ascii="仿宋_GB2312" w:eastAsia="仿宋_GB2312"/>
          <w:sz w:val="30"/>
          <w:szCs w:val="30"/>
        </w:rPr>
      </w:pPr>
      <w:r w:rsidRPr="00837AE9">
        <w:rPr>
          <w:rFonts w:ascii="仿宋_GB2312" w:eastAsia="仿宋_GB2312"/>
          <w:sz w:val="30"/>
          <w:szCs w:val="30"/>
        </w:rPr>
        <w:t>完善培养培训办法，提高教师专业能力水平。学校制定了《教师培训暂行规定》等文件，进一步完善教师在职攻读学历学位办法，支持和鼓励教师积极提升学历学位，改善教师队伍学历结构，提高教师队伍整体水平；进一步完善教师培养培训管理办法，有计划、多途径、分层次地开展国内外访学、博士后研究、学术交流、继续教育等各类培训、进修工作，促使教师更新专业知识，开阔学术视野，追踪学术前沿，提升学术水平；进一步完善教师培养培训形式，通过承办教育部精品课程网络培训分会场、寒暑假邀请知名专家学者对全体教师集中培训等，不断提高教师的业务水平、教学科研能力和师德水平。近</w:t>
      </w:r>
      <w:r>
        <w:rPr>
          <w:rFonts w:ascii="仿宋_GB2312" w:eastAsia="仿宋_GB2312" w:hint="eastAsia"/>
          <w:sz w:val="30"/>
          <w:szCs w:val="30"/>
        </w:rPr>
        <w:t>两</w:t>
      </w:r>
      <w:r w:rsidRPr="00837AE9">
        <w:rPr>
          <w:rFonts w:ascii="仿宋_GB2312" w:eastAsia="仿宋_GB2312"/>
          <w:sz w:val="30"/>
          <w:szCs w:val="30"/>
        </w:rPr>
        <w:t>年，教师在职攻读博士学位18人，国内外访学、进修</w:t>
      </w:r>
      <w:r w:rsidRPr="00837AE9">
        <w:rPr>
          <w:rFonts w:ascii="仿宋_GB2312" w:eastAsia="仿宋_GB2312" w:hint="eastAsia"/>
          <w:sz w:val="30"/>
          <w:szCs w:val="30"/>
        </w:rPr>
        <w:t>和</w:t>
      </w:r>
      <w:r w:rsidRPr="00837AE9">
        <w:rPr>
          <w:rFonts w:ascii="仿宋_GB2312" w:eastAsia="仿宋_GB2312"/>
          <w:sz w:val="30"/>
          <w:szCs w:val="30"/>
        </w:rPr>
        <w:t>培训2</w:t>
      </w:r>
      <w:r w:rsidRPr="00837AE9">
        <w:rPr>
          <w:rFonts w:ascii="仿宋_GB2312" w:eastAsia="仿宋_GB2312" w:hint="eastAsia"/>
          <w:sz w:val="30"/>
          <w:szCs w:val="30"/>
        </w:rPr>
        <w:t>6</w:t>
      </w:r>
      <w:r w:rsidRPr="00837AE9">
        <w:rPr>
          <w:rFonts w:ascii="仿宋_GB2312" w:eastAsia="仿宋_GB2312"/>
          <w:sz w:val="30"/>
          <w:szCs w:val="30"/>
        </w:rPr>
        <w:t>00</w:t>
      </w:r>
      <w:r w:rsidRPr="00837AE9">
        <w:rPr>
          <w:rFonts w:ascii="仿宋_GB2312" w:eastAsia="仿宋_GB2312" w:hint="eastAsia"/>
          <w:sz w:val="30"/>
          <w:szCs w:val="30"/>
        </w:rPr>
        <w:t>余</w:t>
      </w:r>
      <w:r w:rsidRPr="00837AE9">
        <w:rPr>
          <w:rFonts w:ascii="仿宋_GB2312" w:eastAsia="仿宋_GB2312"/>
          <w:sz w:val="30"/>
          <w:szCs w:val="30"/>
        </w:rPr>
        <w:t>人次；2011～2013年，学校连续三年被教育部评为</w:t>
      </w:r>
      <w:r w:rsidRPr="00837AE9">
        <w:rPr>
          <w:rFonts w:ascii="仿宋_GB2312" w:eastAsia="仿宋_GB2312"/>
          <w:sz w:val="30"/>
          <w:szCs w:val="30"/>
        </w:rPr>
        <w:t>“</w:t>
      </w:r>
      <w:r w:rsidRPr="00837AE9">
        <w:rPr>
          <w:rFonts w:ascii="仿宋_GB2312" w:eastAsia="仿宋_GB2312"/>
          <w:sz w:val="30"/>
          <w:szCs w:val="30"/>
        </w:rPr>
        <w:t>全国高校教师网络培训工作先进集体</w:t>
      </w:r>
      <w:r w:rsidRPr="00837AE9">
        <w:rPr>
          <w:rFonts w:ascii="仿宋_GB2312" w:eastAsia="仿宋_GB2312"/>
          <w:sz w:val="30"/>
          <w:szCs w:val="30"/>
        </w:rPr>
        <w:t>”</w:t>
      </w:r>
      <w:r w:rsidRPr="00837AE9">
        <w:rPr>
          <w:rFonts w:ascii="仿宋_GB2312" w:eastAsia="仿宋_GB2312"/>
          <w:sz w:val="30"/>
          <w:szCs w:val="30"/>
        </w:rPr>
        <w:t>。</w:t>
      </w:r>
      <w:r w:rsidRPr="00837AE9">
        <w:rPr>
          <w:rFonts w:ascii="仿宋_GB2312" w:eastAsia="仿宋_GB2312" w:hint="eastAsia"/>
          <w:sz w:val="30"/>
          <w:szCs w:val="30"/>
        </w:rPr>
        <w:t>2013年</w:t>
      </w:r>
      <w:r w:rsidRPr="00837AE9">
        <w:rPr>
          <w:rFonts w:ascii="仿宋_GB2312" w:eastAsia="仿宋_GB2312"/>
          <w:sz w:val="30"/>
          <w:szCs w:val="30"/>
        </w:rPr>
        <w:t>《教育部简报》第122期专题报道了我校在加强教师队伍建设方面的做法。</w:t>
      </w:r>
    </w:p>
    <w:p w:rsidR="00837AE9" w:rsidRPr="00837AE9" w:rsidRDefault="00837AE9" w:rsidP="00837AE9">
      <w:pPr>
        <w:adjustRightInd w:val="0"/>
        <w:snapToGrid w:val="0"/>
        <w:spacing w:line="360" w:lineRule="auto"/>
        <w:ind w:firstLineChars="200" w:firstLine="600"/>
        <w:rPr>
          <w:rFonts w:ascii="仿宋_GB2312" w:eastAsia="仿宋_GB2312"/>
          <w:sz w:val="30"/>
          <w:szCs w:val="30"/>
        </w:rPr>
      </w:pPr>
      <w:r w:rsidRPr="00837AE9">
        <w:rPr>
          <w:rFonts w:ascii="仿宋_GB2312" w:eastAsia="仿宋_GB2312"/>
          <w:sz w:val="30"/>
          <w:szCs w:val="30"/>
        </w:rPr>
        <w:t>加强高层次人才培养，推动教学科研团队建设。学校先后出台了《教授后备人选培养办法》、《学术技术带头人及后备人选、</w:t>
      </w:r>
      <w:r w:rsidRPr="00837AE9">
        <w:rPr>
          <w:rFonts w:ascii="仿宋_GB2312" w:eastAsia="仿宋_GB2312"/>
          <w:sz w:val="30"/>
          <w:szCs w:val="30"/>
        </w:rPr>
        <w:lastRenderedPageBreak/>
        <w:t>优秀中青年骨干教师选拔与培养暂行办法》，在学校重点学科、重点专业和主干课程中开展学科带头人、专业骨干教师的选拔与培养工作。开展教学团队的培育和建设工作，以特色专业、重点专业、重点课程为依托，以专业和课程骨干教师为负责人，在人员、资金、项目等方面予以扶持，逐步形成人员结构较为合理的教学团队；以重点学科、重点实验室和重大课题为平台，集中优势资源，积极培育科研团队，引领教师不断提高科研水平。学校</w:t>
      </w:r>
      <w:r w:rsidRPr="00837AE9">
        <w:rPr>
          <w:rFonts w:ascii="仿宋_GB2312" w:eastAsia="仿宋_GB2312" w:hint="eastAsia"/>
          <w:sz w:val="30"/>
          <w:szCs w:val="30"/>
        </w:rPr>
        <w:t>选拔</w:t>
      </w:r>
      <w:r w:rsidRPr="00837AE9">
        <w:rPr>
          <w:rFonts w:ascii="仿宋_GB2312" w:eastAsia="仿宋_GB2312"/>
          <w:sz w:val="30"/>
          <w:szCs w:val="30"/>
        </w:rPr>
        <w:t>教授后备人选11名，其中8名晋升为教授职称；选拔和培养校级学术技术带头人4名，学术技术带头人后备人选22名，优秀中青年骨干教师49名；省级教学团队3个，校级教学团队6个。</w:t>
      </w:r>
    </w:p>
    <w:p w:rsidR="00837AE9" w:rsidRPr="00837AE9" w:rsidRDefault="00837AE9" w:rsidP="00837AE9">
      <w:pPr>
        <w:adjustRightInd w:val="0"/>
        <w:snapToGrid w:val="0"/>
        <w:spacing w:line="360" w:lineRule="auto"/>
        <w:ind w:firstLineChars="200" w:firstLine="600"/>
        <w:rPr>
          <w:rFonts w:ascii="仿宋_GB2312" w:eastAsia="仿宋_GB2312"/>
          <w:sz w:val="30"/>
          <w:szCs w:val="30"/>
        </w:rPr>
      </w:pPr>
      <w:r w:rsidRPr="00837AE9">
        <w:rPr>
          <w:rFonts w:ascii="仿宋_GB2312" w:eastAsia="仿宋_GB2312"/>
          <w:sz w:val="30"/>
          <w:szCs w:val="30"/>
        </w:rPr>
        <w:t>强化</w:t>
      </w:r>
      <w:r w:rsidRPr="00837AE9">
        <w:rPr>
          <w:rFonts w:ascii="仿宋_GB2312" w:eastAsia="仿宋_GB2312" w:hint="eastAsia"/>
          <w:sz w:val="30"/>
          <w:szCs w:val="30"/>
        </w:rPr>
        <w:t>教学技能培训，提高青年教师教学水平。学校出台了《关于加强青年教师队伍建设的实施意见》、《实行青年教师导师制暂行办法》，坚持开展新进教师岗前培训，不断充实和完善培训内容，帮助青年教师尽快完成角色转换；实施青年教师导师制，在授课计划制定、备课等教学环节进行“传、帮、带”，帮助青年教师尽快掌握教学方法和技巧；坚持开展青年教师教学基本能力培训，在青年教师中开展各类规范教学、提升教学技能竞赛活动，帮助青年教师迅速提高教学基本能力，过好教学关；开展</w:t>
      </w:r>
      <w:r w:rsidRPr="00837AE9">
        <w:rPr>
          <w:rFonts w:ascii="仿宋_GB2312" w:eastAsia="仿宋_GB2312"/>
          <w:sz w:val="30"/>
          <w:szCs w:val="30"/>
        </w:rPr>
        <w:t>教坛新秀等评选活动，激励青年教师不断提高教学水平。8人被评为省级教坛新秀，15人被评为校级教坛新秀。近</w:t>
      </w:r>
      <w:r>
        <w:rPr>
          <w:rFonts w:ascii="仿宋_GB2312" w:eastAsia="仿宋_GB2312" w:hint="eastAsia"/>
          <w:sz w:val="30"/>
          <w:szCs w:val="30"/>
        </w:rPr>
        <w:t>两</w:t>
      </w:r>
      <w:r w:rsidRPr="00837AE9">
        <w:rPr>
          <w:rFonts w:ascii="仿宋_GB2312" w:eastAsia="仿宋_GB2312"/>
          <w:sz w:val="30"/>
          <w:szCs w:val="30"/>
        </w:rPr>
        <w:t>年，100余人次在各级各类教学竞赛中获奖，78名新进教师全部通过岗前培训。</w:t>
      </w:r>
    </w:p>
    <w:p w:rsidR="00837AE9" w:rsidRPr="00837AE9" w:rsidRDefault="00837AE9" w:rsidP="00837AE9">
      <w:pPr>
        <w:adjustRightInd w:val="0"/>
        <w:snapToGrid w:val="0"/>
        <w:spacing w:line="360" w:lineRule="auto"/>
        <w:ind w:firstLineChars="200" w:firstLine="600"/>
        <w:rPr>
          <w:rFonts w:ascii="仿宋_GB2312" w:eastAsia="仿宋_GB2312"/>
          <w:sz w:val="30"/>
          <w:szCs w:val="30"/>
        </w:rPr>
      </w:pPr>
      <w:r w:rsidRPr="00837AE9">
        <w:rPr>
          <w:rFonts w:ascii="仿宋_GB2312" w:eastAsia="仿宋_GB2312"/>
          <w:sz w:val="30"/>
          <w:szCs w:val="30"/>
        </w:rPr>
        <w:t>建立专业实践制</w:t>
      </w:r>
      <w:r w:rsidRPr="00837AE9">
        <w:rPr>
          <w:rFonts w:ascii="仿宋_GB2312" w:eastAsia="仿宋_GB2312" w:hint="eastAsia"/>
          <w:sz w:val="30"/>
          <w:szCs w:val="30"/>
        </w:rPr>
        <w:t>度，提升教师工程应用能力。学校制定了《“双能型”教师培养办法》、《“双能型”教师资格认定与管理暂</w:t>
      </w:r>
      <w:r w:rsidRPr="00837AE9">
        <w:rPr>
          <w:rFonts w:ascii="仿宋_GB2312" w:eastAsia="仿宋_GB2312" w:hint="eastAsia"/>
          <w:sz w:val="30"/>
          <w:szCs w:val="30"/>
        </w:rPr>
        <w:lastRenderedPageBreak/>
        <w:t>行</w:t>
      </w:r>
      <w:r w:rsidRPr="00837AE9">
        <w:rPr>
          <w:rFonts w:ascii="仿宋_GB2312" w:eastAsia="仿宋_GB2312"/>
          <w:sz w:val="30"/>
          <w:szCs w:val="30"/>
        </w:rPr>
        <w:t>办法》，规定年龄在40周岁以下的专任教师，都要到企事业单位直接参与工程或社会实践活动。依托校外实践教学基地，建立了校、系（部）两级教师专业实践能力培养机制，选派教师赴企事业单位参加工程实践，提高教师的工程应用能力。近</w:t>
      </w:r>
      <w:r>
        <w:rPr>
          <w:rFonts w:ascii="仿宋_GB2312" w:eastAsia="仿宋_GB2312" w:hint="eastAsia"/>
          <w:sz w:val="30"/>
          <w:szCs w:val="30"/>
        </w:rPr>
        <w:t>两</w:t>
      </w:r>
      <w:r w:rsidRPr="00837AE9">
        <w:rPr>
          <w:rFonts w:ascii="仿宋_GB2312" w:eastAsia="仿宋_GB2312"/>
          <w:sz w:val="30"/>
          <w:szCs w:val="30"/>
        </w:rPr>
        <w:t>年，选送240余名教师赴企业、科研院所参加工程实践。</w:t>
      </w:r>
    </w:p>
    <w:p w:rsidR="00174512" w:rsidRPr="00B23891" w:rsidRDefault="00174512" w:rsidP="00837AE9">
      <w:pPr>
        <w:adjustRightInd w:val="0"/>
        <w:snapToGrid w:val="0"/>
        <w:spacing w:line="360" w:lineRule="auto"/>
        <w:ind w:firstLineChars="200" w:firstLine="600"/>
        <w:rPr>
          <w:rFonts w:ascii="仿宋_GB2312" w:eastAsia="仿宋_GB2312" w:hint="eastAsia"/>
          <w:sz w:val="30"/>
          <w:szCs w:val="30"/>
        </w:rPr>
      </w:pPr>
      <w:r w:rsidRPr="00B23891">
        <w:rPr>
          <w:rFonts w:ascii="仿宋_GB2312" w:eastAsia="仿宋_GB2312" w:hint="eastAsia"/>
          <w:sz w:val="30"/>
          <w:szCs w:val="30"/>
        </w:rPr>
        <w:t>在“中心”的运行过程中，十分重视理论研究和经验总结，尤其对我校引进、培养和使用应用型教师的体制和机制、应用型教师队伍的建设标准、应用型教师教学能力的评价体系和激励机制等方面进行了理论探索与研究，</w:t>
      </w:r>
      <w:r w:rsidR="00E14437">
        <w:rPr>
          <w:rFonts w:ascii="仿宋_GB2312" w:eastAsia="仿宋_GB2312" w:hint="eastAsia"/>
          <w:sz w:val="30"/>
          <w:szCs w:val="30"/>
        </w:rPr>
        <w:t>出版了《工程化教育教学改革的理论与实践》专著一部，</w:t>
      </w:r>
      <w:r w:rsidRPr="00B23891">
        <w:rPr>
          <w:rFonts w:ascii="仿宋_GB2312" w:eastAsia="仿宋_GB2312" w:hint="eastAsia"/>
          <w:sz w:val="30"/>
          <w:szCs w:val="30"/>
        </w:rPr>
        <w:t>但研究范围与深度尚待继续扩展。</w:t>
      </w:r>
    </w:p>
    <w:p w:rsidR="00174512" w:rsidRDefault="00174512" w:rsidP="00837AE9">
      <w:pPr>
        <w:adjustRightInd w:val="0"/>
        <w:snapToGrid w:val="0"/>
        <w:spacing w:afterLines="50" w:line="360" w:lineRule="auto"/>
        <w:rPr>
          <w:rFonts w:ascii="仿宋_GB2312" w:eastAsia="仿宋_GB2312" w:hint="eastAsia"/>
          <w:sz w:val="30"/>
          <w:szCs w:val="30"/>
        </w:rPr>
      </w:pPr>
      <w:r w:rsidRPr="00B23891">
        <w:rPr>
          <w:rFonts w:ascii="仿宋_GB2312" w:eastAsia="仿宋_GB2312" w:hint="eastAsia"/>
          <w:sz w:val="30"/>
          <w:szCs w:val="30"/>
        </w:rPr>
        <w:t xml:space="preserve"> 2013年“中心”申报并获批为省级应用型教师教学能力发展中心项目。自2014年起， “中心”将重点研究应用型师资队伍建设标准，进一步完善应用型教师队伍的管理体制、教师教学能力的评价体系和激励机制，充分发挥企业在教师教学能力提升中的特殊作用，探索有效提升“双能型”教师教学能力的方法与途径。</w:t>
      </w:r>
    </w:p>
    <w:p w:rsidR="00174512" w:rsidRDefault="00174512" w:rsidP="00837AE9">
      <w:pPr>
        <w:adjustRightInd w:val="0"/>
        <w:snapToGrid w:val="0"/>
        <w:spacing w:afterLines="50" w:line="360" w:lineRule="auto"/>
        <w:rPr>
          <w:rFonts w:ascii="仿宋_GB2312" w:eastAsia="仿宋_GB2312" w:hint="eastAsia"/>
          <w:sz w:val="30"/>
          <w:szCs w:val="30"/>
        </w:rPr>
      </w:pPr>
    </w:p>
    <w:p w:rsidR="00B11E35" w:rsidRPr="00174512" w:rsidRDefault="00B11E35" w:rsidP="00837AE9">
      <w:pPr>
        <w:spacing w:line="360" w:lineRule="auto"/>
      </w:pPr>
    </w:p>
    <w:sectPr w:rsidR="00B11E35" w:rsidRPr="00174512" w:rsidSect="00B11E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512"/>
    <w:rsid w:val="001368FA"/>
    <w:rsid w:val="00174512"/>
    <w:rsid w:val="003C1E4E"/>
    <w:rsid w:val="00832F4B"/>
    <w:rsid w:val="00837AE9"/>
    <w:rsid w:val="00B11E35"/>
    <w:rsid w:val="00D41707"/>
    <w:rsid w:val="00E14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2014-12-05T01:21:00Z</dcterms:created>
  <dcterms:modified xsi:type="dcterms:W3CDTF">2014-12-05T02:01:00Z</dcterms:modified>
</cp:coreProperties>
</file>